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D2789" w14:textId="40E78823" w:rsidR="004134F4" w:rsidRPr="006A1B8B" w:rsidRDefault="006A1B8B" w:rsidP="004134F4">
      <w:pPr>
        <w:pStyle w:val="Sansinterligne"/>
        <w:jc w:val="both"/>
        <w:rPr>
          <w:rFonts w:ascii="Arial" w:hAnsi="Arial" w:cs="Arial"/>
          <w:b/>
          <w:bCs/>
          <w:sz w:val="28"/>
          <w:szCs w:val="28"/>
        </w:rPr>
      </w:pPr>
      <w:r w:rsidRPr="006A1B8B">
        <w:rPr>
          <w:rFonts w:ascii="Arial" w:hAnsi="Arial" w:cs="Arial"/>
          <w:b/>
          <w:bCs/>
          <w:sz w:val="28"/>
          <w:szCs w:val="28"/>
        </w:rPr>
        <w:t xml:space="preserve">Émile Zola, </w:t>
      </w:r>
      <w:r w:rsidRPr="006A1B8B">
        <w:rPr>
          <w:rFonts w:ascii="Arial" w:hAnsi="Arial" w:cs="Arial"/>
          <w:b/>
          <w:bCs/>
          <w:i/>
          <w:iCs/>
          <w:sz w:val="28"/>
          <w:szCs w:val="28"/>
        </w:rPr>
        <w:t>Pot-bouille</w:t>
      </w:r>
      <w:r w:rsidRPr="006A1B8B">
        <w:rPr>
          <w:rFonts w:ascii="Arial" w:hAnsi="Arial" w:cs="Arial"/>
          <w:b/>
          <w:bCs/>
          <w:sz w:val="28"/>
          <w:szCs w:val="28"/>
        </w:rPr>
        <w:t>, 1882 : chapitre XVII</w:t>
      </w:r>
    </w:p>
    <w:p w14:paraId="37A7E8BC" w14:textId="6C06228E" w:rsidR="004134F4" w:rsidRDefault="004134F4" w:rsidP="004134F4">
      <w:pPr>
        <w:pStyle w:val="Sansinterligne"/>
        <w:jc w:val="both"/>
        <w:rPr>
          <w:rFonts w:ascii="Arial" w:hAnsi="Arial" w:cs="Arial"/>
          <w:sz w:val="24"/>
          <w:szCs w:val="24"/>
        </w:rPr>
      </w:pPr>
    </w:p>
    <w:p w14:paraId="42688A43" w14:textId="77777777" w:rsidR="006A1B8B" w:rsidRPr="004134F4" w:rsidRDefault="006A1B8B" w:rsidP="004134F4">
      <w:pPr>
        <w:pStyle w:val="Sansinterligne"/>
        <w:jc w:val="both"/>
        <w:rPr>
          <w:rFonts w:ascii="Arial" w:hAnsi="Arial" w:cs="Arial"/>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6A1B8B" w14:paraId="4030661D" w14:textId="77777777" w:rsidTr="006A1B8B">
        <w:tc>
          <w:tcPr>
            <w:tcW w:w="562" w:type="dxa"/>
          </w:tcPr>
          <w:p w14:paraId="73637D87" w14:textId="77777777" w:rsidR="006A1B8B" w:rsidRDefault="006A1B8B" w:rsidP="004134F4">
            <w:pPr>
              <w:pStyle w:val="Sansinterligne"/>
              <w:jc w:val="both"/>
              <w:rPr>
                <w:rFonts w:ascii="Arial" w:hAnsi="Arial" w:cs="Arial"/>
                <w:sz w:val="24"/>
                <w:szCs w:val="24"/>
              </w:rPr>
            </w:pPr>
            <w:r>
              <w:rPr>
                <w:rFonts w:ascii="Arial" w:hAnsi="Arial" w:cs="Arial"/>
                <w:sz w:val="24"/>
                <w:szCs w:val="24"/>
              </w:rPr>
              <w:t>1.</w:t>
            </w:r>
          </w:p>
          <w:p w14:paraId="3561EA6C" w14:textId="77777777" w:rsidR="006A1B8B" w:rsidRDefault="006A1B8B" w:rsidP="004134F4">
            <w:pPr>
              <w:pStyle w:val="Sansinterligne"/>
              <w:jc w:val="both"/>
              <w:rPr>
                <w:rFonts w:ascii="Arial" w:hAnsi="Arial" w:cs="Arial"/>
                <w:sz w:val="24"/>
                <w:szCs w:val="24"/>
              </w:rPr>
            </w:pPr>
          </w:p>
          <w:p w14:paraId="0E6C3FE1" w14:textId="77777777" w:rsidR="006A1B8B" w:rsidRDefault="006A1B8B" w:rsidP="004134F4">
            <w:pPr>
              <w:pStyle w:val="Sansinterligne"/>
              <w:jc w:val="both"/>
              <w:rPr>
                <w:rFonts w:ascii="Arial" w:hAnsi="Arial" w:cs="Arial"/>
                <w:sz w:val="24"/>
                <w:szCs w:val="24"/>
              </w:rPr>
            </w:pPr>
          </w:p>
          <w:p w14:paraId="1CEFCA2E" w14:textId="77777777" w:rsidR="006A1B8B" w:rsidRDefault="006A1B8B" w:rsidP="004134F4">
            <w:pPr>
              <w:pStyle w:val="Sansinterligne"/>
              <w:jc w:val="both"/>
              <w:rPr>
                <w:rFonts w:ascii="Arial" w:hAnsi="Arial" w:cs="Arial"/>
                <w:sz w:val="24"/>
                <w:szCs w:val="24"/>
              </w:rPr>
            </w:pPr>
          </w:p>
          <w:p w14:paraId="253A9C33" w14:textId="77777777" w:rsidR="006A1B8B" w:rsidRDefault="006A1B8B" w:rsidP="004134F4">
            <w:pPr>
              <w:pStyle w:val="Sansinterligne"/>
              <w:jc w:val="both"/>
              <w:rPr>
                <w:rFonts w:ascii="Arial" w:hAnsi="Arial" w:cs="Arial"/>
                <w:sz w:val="24"/>
                <w:szCs w:val="24"/>
              </w:rPr>
            </w:pPr>
            <w:r>
              <w:rPr>
                <w:rFonts w:ascii="Arial" w:hAnsi="Arial" w:cs="Arial"/>
                <w:sz w:val="24"/>
                <w:szCs w:val="24"/>
              </w:rPr>
              <w:t>5.</w:t>
            </w:r>
          </w:p>
          <w:p w14:paraId="5D6ECC7A" w14:textId="77777777" w:rsidR="006A1B8B" w:rsidRDefault="006A1B8B" w:rsidP="004134F4">
            <w:pPr>
              <w:pStyle w:val="Sansinterligne"/>
              <w:jc w:val="both"/>
              <w:rPr>
                <w:rFonts w:ascii="Arial" w:hAnsi="Arial" w:cs="Arial"/>
                <w:sz w:val="24"/>
                <w:szCs w:val="24"/>
              </w:rPr>
            </w:pPr>
          </w:p>
          <w:p w14:paraId="75808917" w14:textId="77777777" w:rsidR="006A1B8B" w:rsidRDefault="006A1B8B" w:rsidP="004134F4">
            <w:pPr>
              <w:pStyle w:val="Sansinterligne"/>
              <w:jc w:val="both"/>
              <w:rPr>
                <w:rFonts w:ascii="Arial" w:hAnsi="Arial" w:cs="Arial"/>
                <w:sz w:val="24"/>
                <w:szCs w:val="24"/>
              </w:rPr>
            </w:pPr>
          </w:p>
          <w:p w14:paraId="40712B2D" w14:textId="77777777" w:rsidR="006A1B8B" w:rsidRDefault="006A1B8B" w:rsidP="004134F4">
            <w:pPr>
              <w:pStyle w:val="Sansinterligne"/>
              <w:jc w:val="both"/>
              <w:rPr>
                <w:rFonts w:ascii="Arial" w:hAnsi="Arial" w:cs="Arial"/>
                <w:sz w:val="24"/>
                <w:szCs w:val="24"/>
              </w:rPr>
            </w:pPr>
          </w:p>
          <w:p w14:paraId="15F70B9E" w14:textId="77777777" w:rsidR="006A1B8B" w:rsidRDefault="006A1B8B" w:rsidP="004134F4">
            <w:pPr>
              <w:pStyle w:val="Sansinterligne"/>
              <w:jc w:val="both"/>
              <w:rPr>
                <w:rFonts w:ascii="Arial" w:hAnsi="Arial" w:cs="Arial"/>
                <w:sz w:val="24"/>
                <w:szCs w:val="24"/>
              </w:rPr>
            </w:pPr>
          </w:p>
          <w:p w14:paraId="0378C219" w14:textId="77777777" w:rsidR="006A1B8B" w:rsidRDefault="006A1B8B" w:rsidP="004134F4">
            <w:pPr>
              <w:pStyle w:val="Sansinterligne"/>
              <w:jc w:val="both"/>
              <w:rPr>
                <w:rFonts w:ascii="Arial" w:hAnsi="Arial" w:cs="Arial"/>
                <w:sz w:val="24"/>
                <w:szCs w:val="24"/>
              </w:rPr>
            </w:pPr>
            <w:r>
              <w:rPr>
                <w:rFonts w:ascii="Arial" w:hAnsi="Arial" w:cs="Arial"/>
                <w:sz w:val="24"/>
                <w:szCs w:val="24"/>
              </w:rPr>
              <w:t>10.</w:t>
            </w:r>
          </w:p>
          <w:p w14:paraId="026DA077" w14:textId="77777777" w:rsidR="006A1B8B" w:rsidRDefault="006A1B8B" w:rsidP="004134F4">
            <w:pPr>
              <w:pStyle w:val="Sansinterligne"/>
              <w:jc w:val="both"/>
              <w:rPr>
                <w:rFonts w:ascii="Arial" w:hAnsi="Arial" w:cs="Arial"/>
                <w:sz w:val="24"/>
                <w:szCs w:val="24"/>
              </w:rPr>
            </w:pPr>
          </w:p>
          <w:p w14:paraId="371A5CFA" w14:textId="77777777" w:rsidR="006A1B8B" w:rsidRDefault="006A1B8B" w:rsidP="004134F4">
            <w:pPr>
              <w:pStyle w:val="Sansinterligne"/>
              <w:jc w:val="both"/>
              <w:rPr>
                <w:rFonts w:ascii="Arial" w:hAnsi="Arial" w:cs="Arial"/>
                <w:sz w:val="24"/>
                <w:szCs w:val="24"/>
              </w:rPr>
            </w:pPr>
          </w:p>
          <w:p w14:paraId="51A9540A" w14:textId="77777777" w:rsidR="006A1B8B" w:rsidRDefault="006A1B8B" w:rsidP="004134F4">
            <w:pPr>
              <w:pStyle w:val="Sansinterligne"/>
              <w:jc w:val="both"/>
              <w:rPr>
                <w:rFonts w:ascii="Arial" w:hAnsi="Arial" w:cs="Arial"/>
                <w:sz w:val="24"/>
                <w:szCs w:val="24"/>
              </w:rPr>
            </w:pPr>
          </w:p>
          <w:p w14:paraId="6025BE3C" w14:textId="77777777" w:rsidR="006A1B8B" w:rsidRDefault="006A1B8B" w:rsidP="004134F4">
            <w:pPr>
              <w:pStyle w:val="Sansinterligne"/>
              <w:jc w:val="both"/>
              <w:rPr>
                <w:rFonts w:ascii="Arial" w:hAnsi="Arial" w:cs="Arial"/>
                <w:sz w:val="24"/>
                <w:szCs w:val="24"/>
              </w:rPr>
            </w:pPr>
          </w:p>
          <w:p w14:paraId="50A55D5C" w14:textId="77777777" w:rsidR="006A1B8B" w:rsidRDefault="006A1B8B" w:rsidP="004134F4">
            <w:pPr>
              <w:pStyle w:val="Sansinterligne"/>
              <w:jc w:val="both"/>
              <w:rPr>
                <w:rFonts w:ascii="Arial" w:hAnsi="Arial" w:cs="Arial"/>
                <w:sz w:val="24"/>
                <w:szCs w:val="24"/>
              </w:rPr>
            </w:pPr>
            <w:r>
              <w:rPr>
                <w:rFonts w:ascii="Arial" w:hAnsi="Arial" w:cs="Arial"/>
                <w:sz w:val="24"/>
                <w:szCs w:val="24"/>
              </w:rPr>
              <w:t>15.</w:t>
            </w:r>
          </w:p>
          <w:p w14:paraId="32751803" w14:textId="77777777" w:rsidR="006A1B8B" w:rsidRDefault="006A1B8B" w:rsidP="004134F4">
            <w:pPr>
              <w:pStyle w:val="Sansinterligne"/>
              <w:jc w:val="both"/>
              <w:rPr>
                <w:rFonts w:ascii="Arial" w:hAnsi="Arial" w:cs="Arial"/>
                <w:sz w:val="24"/>
                <w:szCs w:val="24"/>
              </w:rPr>
            </w:pPr>
          </w:p>
          <w:p w14:paraId="60E970A6" w14:textId="77777777" w:rsidR="006A1B8B" w:rsidRDefault="006A1B8B" w:rsidP="004134F4">
            <w:pPr>
              <w:pStyle w:val="Sansinterligne"/>
              <w:jc w:val="both"/>
              <w:rPr>
                <w:rFonts w:ascii="Arial" w:hAnsi="Arial" w:cs="Arial"/>
                <w:sz w:val="24"/>
                <w:szCs w:val="24"/>
              </w:rPr>
            </w:pPr>
          </w:p>
          <w:p w14:paraId="12C30371" w14:textId="77777777" w:rsidR="006A1B8B" w:rsidRDefault="006A1B8B" w:rsidP="004134F4">
            <w:pPr>
              <w:pStyle w:val="Sansinterligne"/>
              <w:jc w:val="both"/>
              <w:rPr>
                <w:rFonts w:ascii="Arial" w:hAnsi="Arial" w:cs="Arial"/>
                <w:sz w:val="24"/>
                <w:szCs w:val="24"/>
              </w:rPr>
            </w:pPr>
          </w:p>
          <w:p w14:paraId="4C4541B7" w14:textId="77777777" w:rsidR="006A1B8B" w:rsidRDefault="006A1B8B" w:rsidP="004134F4">
            <w:pPr>
              <w:pStyle w:val="Sansinterligne"/>
              <w:jc w:val="both"/>
              <w:rPr>
                <w:rFonts w:ascii="Arial" w:hAnsi="Arial" w:cs="Arial"/>
                <w:sz w:val="24"/>
                <w:szCs w:val="24"/>
              </w:rPr>
            </w:pPr>
          </w:p>
          <w:p w14:paraId="21D7B64D" w14:textId="77777777" w:rsidR="006A1B8B" w:rsidRDefault="006A1B8B" w:rsidP="004134F4">
            <w:pPr>
              <w:pStyle w:val="Sansinterligne"/>
              <w:jc w:val="both"/>
              <w:rPr>
                <w:rFonts w:ascii="Arial" w:hAnsi="Arial" w:cs="Arial"/>
                <w:sz w:val="24"/>
                <w:szCs w:val="24"/>
              </w:rPr>
            </w:pPr>
            <w:r>
              <w:rPr>
                <w:rFonts w:ascii="Arial" w:hAnsi="Arial" w:cs="Arial"/>
                <w:sz w:val="24"/>
                <w:szCs w:val="24"/>
              </w:rPr>
              <w:t>20.</w:t>
            </w:r>
          </w:p>
          <w:p w14:paraId="2E0BAA88" w14:textId="77777777" w:rsidR="006A1B8B" w:rsidRDefault="006A1B8B" w:rsidP="004134F4">
            <w:pPr>
              <w:pStyle w:val="Sansinterligne"/>
              <w:jc w:val="both"/>
              <w:rPr>
                <w:rFonts w:ascii="Arial" w:hAnsi="Arial" w:cs="Arial"/>
                <w:sz w:val="24"/>
                <w:szCs w:val="24"/>
              </w:rPr>
            </w:pPr>
          </w:p>
          <w:p w14:paraId="7BD7CB1C" w14:textId="77777777" w:rsidR="006A1B8B" w:rsidRDefault="006A1B8B" w:rsidP="004134F4">
            <w:pPr>
              <w:pStyle w:val="Sansinterligne"/>
              <w:jc w:val="both"/>
              <w:rPr>
                <w:rFonts w:ascii="Arial" w:hAnsi="Arial" w:cs="Arial"/>
                <w:sz w:val="24"/>
                <w:szCs w:val="24"/>
              </w:rPr>
            </w:pPr>
          </w:p>
          <w:p w14:paraId="0138F46F" w14:textId="77777777" w:rsidR="006A1B8B" w:rsidRDefault="006A1B8B" w:rsidP="004134F4">
            <w:pPr>
              <w:pStyle w:val="Sansinterligne"/>
              <w:jc w:val="both"/>
              <w:rPr>
                <w:rFonts w:ascii="Arial" w:hAnsi="Arial" w:cs="Arial"/>
                <w:sz w:val="24"/>
                <w:szCs w:val="24"/>
              </w:rPr>
            </w:pPr>
          </w:p>
          <w:p w14:paraId="5E86510C" w14:textId="77777777" w:rsidR="006A1B8B" w:rsidRDefault="006A1B8B" w:rsidP="004134F4">
            <w:pPr>
              <w:pStyle w:val="Sansinterligne"/>
              <w:jc w:val="both"/>
              <w:rPr>
                <w:rFonts w:ascii="Arial" w:hAnsi="Arial" w:cs="Arial"/>
                <w:sz w:val="24"/>
                <w:szCs w:val="24"/>
              </w:rPr>
            </w:pPr>
          </w:p>
          <w:p w14:paraId="724BCAF6" w14:textId="77777777" w:rsidR="006A1B8B" w:rsidRDefault="006A1B8B" w:rsidP="004134F4">
            <w:pPr>
              <w:pStyle w:val="Sansinterligne"/>
              <w:jc w:val="both"/>
              <w:rPr>
                <w:rFonts w:ascii="Arial" w:hAnsi="Arial" w:cs="Arial"/>
                <w:sz w:val="24"/>
                <w:szCs w:val="24"/>
              </w:rPr>
            </w:pPr>
            <w:r>
              <w:rPr>
                <w:rFonts w:ascii="Arial" w:hAnsi="Arial" w:cs="Arial"/>
                <w:sz w:val="24"/>
                <w:szCs w:val="24"/>
              </w:rPr>
              <w:t>25.</w:t>
            </w:r>
          </w:p>
          <w:p w14:paraId="4A331B7A" w14:textId="77777777" w:rsidR="006A1B8B" w:rsidRDefault="006A1B8B" w:rsidP="004134F4">
            <w:pPr>
              <w:pStyle w:val="Sansinterligne"/>
              <w:jc w:val="both"/>
              <w:rPr>
                <w:rFonts w:ascii="Arial" w:hAnsi="Arial" w:cs="Arial"/>
                <w:sz w:val="24"/>
                <w:szCs w:val="24"/>
              </w:rPr>
            </w:pPr>
          </w:p>
          <w:p w14:paraId="35E52A6C" w14:textId="77777777" w:rsidR="006A1B8B" w:rsidRDefault="006A1B8B" w:rsidP="004134F4">
            <w:pPr>
              <w:pStyle w:val="Sansinterligne"/>
              <w:jc w:val="both"/>
              <w:rPr>
                <w:rFonts w:ascii="Arial" w:hAnsi="Arial" w:cs="Arial"/>
                <w:sz w:val="24"/>
                <w:szCs w:val="24"/>
              </w:rPr>
            </w:pPr>
          </w:p>
          <w:p w14:paraId="190D5EA8" w14:textId="77777777" w:rsidR="006A1B8B" w:rsidRDefault="006A1B8B" w:rsidP="004134F4">
            <w:pPr>
              <w:pStyle w:val="Sansinterligne"/>
              <w:jc w:val="both"/>
              <w:rPr>
                <w:rFonts w:ascii="Arial" w:hAnsi="Arial" w:cs="Arial"/>
                <w:sz w:val="24"/>
                <w:szCs w:val="24"/>
              </w:rPr>
            </w:pPr>
          </w:p>
          <w:p w14:paraId="45E479EC" w14:textId="77777777" w:rsidR="006A1B8B" w:rsidRDefault="006A1B8B" w:rsidP="004134F4">
            <w:pPr>
              <w:pStyle w:val="Sansinterligne"/>
              <w:jc w:val="both"/>
              <w:rPr>
                <w:rFonts w:ascii="Arial" w:hAnsi="Arial" w:cs="Arial"/>
                <w:sz w:val="24"/>
                <w:szCs w:val="24"/>
              </w:rPr>
            </w:pPr>
          </w:p>
          <w:p w14:paraId="1C457212" w14:textId="77777777" w:rsidR="006A1B8B" w:rsidRDefault="006A1B8B" w:rsidP="004134F4">
            <w:pPr>
              <w:pStyle w:val="Sansinterligne"/>
              <w:jc w:val="both"/>
              <w:rPr>
                <w:rFonts w:ascii="Arial" w:hAnsi="Arial" w:cs="Arial"/>
                <w:sz w:val="24"/>
                <w:szCs w:val="24"/>
              </w:rPr>
            </w:pPr>
            <w:r>
              <w:rPr>
                <w:rFonts w:ascii="Arial" w:hAnsi="Arial" w:cs="Arial"/>
                <w:sz w:val="24"/>
                <w:szCs w:val="24"/>
              </w:rPr>
              <w:t>30.</w:t>
            </w:r>
          </w:p>
          <w:p w14:paraId="41F51309" w14:textId="77777777" w:rsidR="006A1B8B" w:rsidRDefault="006A1B8B" w:rsidP="004134F4">
            <w:pPr>
              <w:pStyle w:val="Sansinterligne"/>
              <w:jc w:val="both"/>
              <w:rPr>
                <w:rFonts w:ascii="Arial" w:hAnsi="Arial" w:cs="Arial"/>
                <w:sz w:val="24"/>
                <w:szCs w:val="24"/>
              </w:rPr>
            </w:pPr>
          </w:p>
          <w:p w14:paraId="6E728A89" w14:textId="77777777" w:rsidR="006A1B8B" w:rsidRDefault="006A1B8B" w:rsidP="004134F4">
            <w:pPr>
              <w:pStyle w:val="Sansinterligne"/>
              <w:jc w:val="both"/>
              <w:rPr>
                <w:rFonts w:ascii="Arial" w:hAnsi="Arial" w:cs="Arial"/>
                <w:sz w:val="24"/>
                <w:szCs w:val="24"/>
              </w:rPr>
            </w:pPr>
          </w:p>
          <w:p w14:paraId="29833D86" w14:textId="77777777" w:rsidR="006A1B8B" w:rsidRDefault="006A1B8B" w:rsidP="004134F4">
            <w:pPr>
              <w:pStyle w:val="Sansinterligne"/>
              <w:jc w:val="both"/>
              <w:rPr>
                <w:rFonts w:ascii="Arial" w:hAnsi="Arial" w:cs="Arial"/>
                <w:sz w:val="24"/>
                <w:szCs w:val="24"/>
              </w:rPr>
            </w:pPr>
          </w:p>
          <w:p w14:paraId="5465EA31" w14:textId="77777777" w:rsidR="006A1B8B" w:rsidRDefault="006A1B8B" w:rsidP="004134F4">
            <w:pPr>
              <w:pStyle w:val="Sansinterligne"/>
              <w:jc w:val="both"/>
              <w:rPr>
                <w:rFonts w:ascii="Arial" w:hAnsi="Arial" w:cs="Arial"/>
                <w:sz w:val="24"/>
                <w:szCs w:val="24"/>
              </w:rPr>
            </w:pPr>
          </w:p>
          <w:p w14:paraId="7A5138CD" w14:textId="65F06BDB" w:rsidR="006A1B8B" w:rsidRDefault="006A1B8B" w:rsidP="004134F4">
            <w:pPr>
              <w:pStyle w:val="Sansinterligne"/>
              <w:jc w:val="both"/>
              <w:rPr>
                <w:rFonts w:ascii="Arial" w:hAnsi="Arial" w:cs="Arial"/>
                <w:sz w:val="24"/>
                <w:szCs w:val="24"/>
              </w:rPr>
            </w:pPr>
            <w:r>
              <w:rPr>
                <w:rFonts w:ascii="Arial" w:hAnsi="Arial" w:cs="Arial"/>
                <w:sz w:val="24"/>
                <w:szCs w:val="24"/>
              </w:rPr>
              <w:t>35.</w:t>
            </w:r>
          </w:p>
        </w:tc>
        <w:tc>
          <w:tcPr>
            <w:tcW w:w="8500" w:type="dxa"/>
          </w:tcPr>
          <w:p w14:paraId="3727921A" w14:textId="77777777" w:rsidR="006A1B8B" w:rsidRPr="004134F4" w:rsidRDefault="006A1B8B" w:rsidP="006A1B8B">
            <w:pPr>
              <w:pStyle w:val="Sansinterligne"/>
              <w:ind w:firstLine="708"/>
              <w:jc w:val="both"/>
              <w:rPr>
                <w:rFonts w:ascii="Arial" w:hAnsi="Arial" w:cs="Arial"/>
                <w:sz w:val="24"/>
                <w:szCs w:val="24"/>
              </w:rPr>
            </w:pPr>
            <w:r>
              <w:rPr>
                <w:rFonts w:ascii="Arial" w:hAnsi="Arial" w:cs="Arial"/>
                <w:sz w:val="24"/>
                <w:szCs w:val="24"/>
              </w:rPr>
              <w:t>R</w:t>
            </w:r>
            <w:r w:rsidRPr="004134F4">
              <w:rPr>
                <w:rFonts w:ascii="Arial" w:hAnsi="Arial" w:cs="Arial"/>
                <w:sz w:val="24"/>
                <w:szCs w:val="24"/>
              </w:rPr>
              <w:t xml:space="preserve">ue de Choiseul, la maison entière jurait donc que le mariage était fait. Octave avait quitté sa chambre, pour aller se loger rue Neuve-Saint-Augustin, près </w:t>
            </w:r>
            <w:r w:rsidRPr="004134F4">
              <w:rPr>
                <w:rFonts w:ascii="Arial" w:hAnsi="Arial" w:cs="Arial"/>
                <w:i/>
                <w:iCs/>
                <w:sz w:val="24"/>
                <w:szCs w:val="24"/>
              </w:rPr>
              <w:t>du</w:t>
            </w:r>
            <w:r w:rsidRPr="004134F4">
              <w:rPr>
                <w:rFonts w:ascii="Arial" w:hAnsi="Arial" w:cs="Arial"/>
                <w:sz w:val="24"/>
                <w:szCs w:val="24"/>
              </w:rPr>
              <w:t xml:space="preserve"> </w:t>
            </w:r>
            <w:r w:rsidRPr="004134F4">
              <w:rPr>
                <w:rFonts w:ascii="Arial" w:hAnsi="Arial" w:cs="Arial"/>
                <w:i/>
                <w:iCs/>
                <w:sz w:val="24"/>
                <w:szCs w:val="24"/>
              </w:rPr>
              <w:t>Bonheur des Dames</w:t>
            </w:r>
            <w:r w:rsidRPr="004134F4">
              <w:rPr>
                <w:rFonts w:ascii="Arial" w:hAnsi="Arial" w:cs="Arial"/>
                <w:sz w:val="24"/>
                <w:szCs w:val="24"/>
              </w:rPr>
              <w:t>. Il ne fréquentait plus personne, ni les Campardon, ni les Duveyrier, qui étaient outrés du scandale de ses amours. M. Gourd lui-même, quand il le voyait, affectait de ne pas le reconnaître, afin de ne pas avoir à le saluer. Seules, Marie et madame </w:t>
            </w:r>
            <w:proofErr w:type="spellStart"/>
            <w:r w:rsidRPr="004134F4">
              <w:rPr>
                <w:rFonts w:ascii="Arial" w:hAnsi="Arial" w:cs="Arial"/>
                <w:sz w:val="24"/>
                <w:szCs w:val="24"/>
              </w:rPr>
              <w:t>Juzeur</w:t>
            </w:r>
            <w:proofErr w:type="spellEnd"/>
            <w:r w:rsidRPr="004134F4">
              <w:rPr>
                <w:rFonts w:ascii="Arial" w:hAnsi="Arial" w:cs="Arial"/>
                <w:sz w:val="24"/>
                <w:szCs w:val="24"/>
              </w:rPr>
              <w:t>, les matins où elles le rencontraient dans le quartier, entraient causer un instant sous une porte : madame </w:t>
            </w:r>
            <w:proofErr w:type="spellStart"/>
            <w:r w:rsidRPr="004134F4">
              <w:rPr>
                <w:rFonts w:ascii="Arial" w:hAnsi="Arial" w:cs="Arial"/>
                <w:sz w:val="24"/>
                <w:szCs w:val="24"/>
              </w:rPr>
              <w:t>Juzeur</w:t>
            </w:r>
            <w:proofErr w:type="spellEnd"/>
            <w:r w:rsidRPr="004134F4">
              <w:rPr>
                <w:rFonts w:ascii="Arial" w:hAnsi="Arial" w:cs="Arial"/>
                <w:sz w:val="24"/>
                <w:szCs w:val="24"/>
              </w:rPr>
              <w:t>, qui l’interrogeait passionnément au sujet de madame </w:t>
            </w:r>
            <w:proofErr w:type="spellStart"/>
            <w:r w:rsidRPr="004134F4">
              <w:rPr>
                <w:rFonts w:ascii="Arial" w:hAnsi="Arial" w:cs="Arial"/>
                <w:sz w:val="24"/>
                <w:szCs w:val="24"/>
              </w:rPr>
              <w:t>Hédouin</w:t>
            </w:r>
            <w:proofErr w:type="spellEnd"/>
            <w:r w:rsidRPr="004134F4">
              <w:rPr>
                <w:rFonts w:ascii="Arial" w:hAnsi="Arial" w:cs="Arial"/>
                <w:sz w:val="24"/>
                <w:szCs w:val="24"/>
              </w:rPr>
              <w:t xml:space="preserve">, aurait voulu le décider à venir chez elle, pour parler de ça, gentiment ; Marie, désolée, se plaignant d’être de nouveau enceinte, lui disait la stupéfaction de Jules et la colère terrible de ses parents. Puis, quand le bruit de son mariage devint sérieux, Octave fut surpris de recevoir un grand salut de M. Gourd. Campardon, sans se remettre encore, lui envoya à travers la rue un signe de tête cordial ; tandis que Duveyrier, en allant un soir acheter des gants, se montra fort aimable. Toute la maison commençait à pardonner. </w:t>
            </w:r>
          </w:p>
          <w:p w14:paraId="041CBFD9" w14:textId="77777777" w:rsidR="006A1B8B" w:rsidRPr="004134F4" w:rsidRDefault="006A1B8B" w:rsidP="006A1B8B">
            <w:pPr>
              <w:pStyle w:val="Sansinterligne"/>
              <w:ind w:firstLine="708"/>
              <w:jc w:val="both"/>
              <w:rPr>
                <w:rFonts w:ascii="Arial" w:hAnsi="Arial" w:cs="Arial"/>
                <w:sz w:val="24"/>
                <w:szCs w:val="24"/>
              </w:rPr>
            </w:pPr>
            <w:r w:rsidRPr="004134F4">
              <w:rPr>
                <w:rFonts w:ascii="Arial" w:hAnsi="Arial" w:cs="Arial"/>
                <w:sz w:val="24"/>
                <w:szCs w:val="24"/>
              </w:rPr>
              <w:t xml:space="preserve">D’ailleurs, la maison avait retrouvé le train de son honnêteté bourgeoise. Derrière les portes d’acajou, de nouveaux abîmes de vertus se creusaient ; le monsieur du troisième venait travailler une nuit par semaine, l’autre madame Campardon passait avec la rigidité de ses principes, les bonnes étalaient des tabliers éclatants de blancheur ; et, dans le silence tiède de l’escalier, les pianos seuls, à tous les étages, mettaient les mêmes valses, une musique lointaine et comme religieuse. </w:t>
            </w:r>
          </w:p>
          <w:p w14:paraId="18FD158C" w14:textId="78518FCA" w:rsidR="006A1B8B" w:rsidRDefault="006A1B8B" w:rsidP="006A1B8B">
            <w:pPr>
              <w:pStyle w:val="Sansinterligne"/>
              <w:ind w:firstLine="708"/>
              <w:jc w:val="both"/>
              <w:rPr>
                <w:rFonts w:ascii="Arial" w:hAnsi="Arial" w:cs="Arial"/>
                <w:sz w:val="24"/>
                <w:szCs w:val="24"/>
              </w:rPr>
            </w:pPr>
            <w:r w:rsidRPr="004134F4">
              <w:rPr>
                <w:rFonts w:ascii="Arial" w:hAnsi="Arial" w:cs="Arial"/>
                <w:sz w:val="24"/>
                <w:szCs w:val="24"/>
              </w:rPr>
              <w:t xml:space="preserve">Cependant, le malaise de l’adultère persistait, insensible pour les gens sans éducation, mais désagréable aux personnes d’une moralité raffinée. Auguste s’obstinait à ne pas reprendre sa femme, et tant que Berthe demeurerait chez ses parents, le scandale ne serait pas effacé, il en resterait une trace matérielle. Aucun locataire, du reste, ne racontait publiquement la véritable histoire, qui aurait gêné tout le monde ; d’un commun accord, sans même s’être entendu, on avait décidé que les difficultés entre Auguste et Berthe venaient des dix mille francs, d’une simple querelle d’argent : c’était beaucoup plus propre. On pouvait, dès lors, en parler devant les demoiselles. Les parents paieraient-ils ou ne paieraient-ils pas ? et le drame devenait tout simple, car pas un habitant du quartier ne s’étonnait ni ne s’indignait, à l’idée qu’une question d’argent pût déchaîner des gifles dans un ménage. Au fond, il est vrai, cette convention de bonne compagnie n’empêchait pas les choses d’être ; et la maison, malgré son calme devant le malheur, souffrait cruellement dans sa dignité. </w:t>
            </w:r>
          </w:p>
        </w:tc>
      </w:tr>
    </w:tbl>
    <w:p w14:paraId="5008FCB7" w14:textId="03D3CAC1" w:rsidR="004134F4" w:rsidRPr="004134F4" w:rsidRDefault="004134F4" w:rsidP="004134F4">
      <w:pPr>
        <w:pStyle w:val="Sansinterligne"/>
        <w:jc w:val="both"/>
        <w:rPr>
          <w:rFonts w:ascii="Arial" w:hAnsi="Arial" w:cs="Arial"/>
          <w:sz w:val="24"/>
          <w:szCs w:val="24"/>
        </w:rPr>
      </w:pPr>
    </w:p>
    <w:sectPr w:rsidR="004134F4" w:rsidRPr="004134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F4"/>
    <w:rsid w:val="00050855"/>
    <w:rsid w:val="004134F4"/>
    <w:rsid w:val="006A1B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B7C3E"/>
  <w15:chartTrackingRefBased/>
  <w15:docId w15:val="{BEDAF510-7740-4CA2-85FE-FF93262C3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B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134F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4134F4"/>
    <w:pPr>
      <w:spacing w:after="0" w:line="240" w:lineRule="auto"/>
    </w:pPr>
  </w:style>
  <w:style w:type="table" w:styleId="Grilledutableau">
    <w:name w:val="Table Grid"/>
    <w:basedOn w:val="TableauNormal"/>
    <w:uiPriority w:val="39"/>
    <w:rsid w:val="006A1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493372">
      <w:bodyDiv w:val="1"/>
      <w:marLeft w:val="0"/>
      <w:marRight w:val="0"/>
      <w:marTop w:val="0"/>
      <w:marBottom w:val="0"/>
      <w:divBdr>
        <w:top w:val="none" w:sz="0" w:space="0" w:color="auto"/>
        <w:left w:val="none" w:sz="0" w:space="0" w:color="auto"/>
        <w:bottom w:val="none" w:sz="0" w:space="0" w:color="auto"/>
        <w:right w:val="none" w:sz="0" w:space="0" w:color="auto"/>
      </w:divBdr>
    </w:div>
    <w:div w:id="214198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435</Words>
  <Characters>2397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cotentin</dc:creator>
  <cp:keywords/>
  <dc:description/>
  <cp:lastModifiedBy>ghislaine cotentin</cp:lastModifiedBy>
  <cp:revision>3</cp:revision>
  <dcterms:created xsi:type="dcterms:W3CDTF">2026-01-22T09:47:00Z</dcterms:created>
  <dcterms:modified xsi:type="dcterms:W3CDTF">2026-01-22T11:45:00Z</dcterms:modified>
</cp:coreProperties>
</file>